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0A8F" w14:textId="440E6D42" w:rsidR="00C43DAA" w:rsidRPr="00C43DAA" w:rsidRDefault="00C43DAA" w:rsidP="00C43DAA">
      <w:r w:rsidRPr="002B285D">
        <w:rPr>
          <w:noProof/>
          <w:lang w:val="cs-CZ" w:eastAsia="cs-CZ"/>
        </w:rPr>
        <w:drawing>
          <wp:inline distT="0" distB="0" distL="0" distR="0" wp14:anchorId="03BB5F44" wp14:editId="3A73077D">
            <wp:extent cx="706596" cy="1005840"/>
            <wp:effectExtent l="0" t="0" r="0" b="381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C3535C-96A0-460C-AD82-0AB1426D43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C3535C-96A0-460C-AD82-0AB1426D43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596" cy="10058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val="cs-CZ" w:eastAsia="cs-CZ"/>
        </w:rPr>
        <w:drawing>
          <wp:inline distT="0" distB="0" distL="0" distR="0" wp14:anchorId="2506B593" wp14:editId="751BDDF1">
            <wp:extent cx="717550" cy="10148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04" cy="10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cs-CZ" w:eastAsia="cs-CZ"/>
        </w:rPr>
        <w:drawing>
          <wp:inline distT="0" distB="0" distL="0" distR="0" wp14:anchorId="4BC77D05" wp14:editId="006A3DD9">
            <wp:extent cx="2604871" cy="562890"/>
            <wp:effectExtent l="0" t="0" r="5080" b="8890"/>
            <wp:docPr id="4" name="Picture 4" descr="Image result for 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94" cy="5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B285D">
        <w:rPr>
          <w:rFonts w:asciiTheme="majorBidi" w:hAnsiTheme="majorBidi" w:cstheme="majorBidi"/>
          <w:b/>
          <w:bCs/>
          <w:color w:val="2F5496" w:themeColor="accent1" w:themeShade="BF"/>
          <w:sz w:val="40"/>
          <w:szCs w:val="40"/>
          <w:lang w:val="en-US"/>
        </w:rPr>
        <w:t>From tradition to innovation</w:t>
      </w:r>
    </w:p>
    <w:p w14:paraId="4453C9B8" w14:textId="41268FC6" w:rsidR="00C43DAA" w:rsidRDefault="00C43DAA" w:rsidP="00C43DA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B285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2020-1-CZ01-KA229-078331_4</w:t>
      </w:r>
    </w:p>
    <w:p w14:paraId="5D6E7368" w14:textId="065C8781" w:rsidR="00C43DAA" w:rsidRDefault="00C43DAA" w:rsidP="00C43DA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P11 </w:t>
      </w:r>
      <w:r w:rsidRPr="002B285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activity</w:t>
      </w:r>
    </w:p>
    <w:p w14:paraId="26C70AE0" w14:textId="77777777" w:rsidR="00161E25" w:rsidRDefault="00161E25" w:rsidP="00C43DA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</w:p>
    <w:p w14:paraId="50AF68A5" w14:textId="5C736C02" w:rsidR="00C43DAA" w:rsidRPr="00161E25" w:rsidRDefault="00C43DAA" w:rsidP="001450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Wood/mediena, saw/</w:t>
      </w: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pjūklas</w:t>
      </w: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, grinding/</w:t>
      </w: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šlifavimas,</w:t>
      </w: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knife/</w:t>
      </w:r>
      <w:r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peilis, 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shave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/oblius, angle/kampainis, 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carving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/drožyba, 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gouge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/skaptavimas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, chisel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/raižiklis, 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fretwork</w:t>
      </w:r>
      <w:r w:rsidR="0014500D" w:rsidRPr="00161E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/ornamentas</w:t>
      </w:r>
    </w:p>
    <w:p w14:paraId="53035F45" w14:textId="77777777" w:rsidR="0014500D" w:rsidRPr="00161E25" w:rsidRDefault="0014500D" w:rsidP="001450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B5EB648" w14:textId="1B83A586" w:rsidR="00C43DAA" w:rsidRPr="00161E25" w:rsidRDefault="00C43DAA" w:rsidP="00C43DA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6"/>
        <w:gridCol w:w="3050"/>
        <w:gridCol w:w="2876"/>
        <w:gridCol w:w="2733"/>
        <w:gridCol w:w="3088"/>
      </w:tblGrid>
      <w:tr w:rsidR="00C43DAA" w14:paraId="1227D924" w14:textId="77777777" w:rsidTr="00C43DAA">
        <w:tc>
          <w:tcPr>
            <w:tcW w:w="2405" w:type="dxa"/>
          </w:tcPr>
          <w:p w14:paraId="71C1A141" w14:textId="2796FAE3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FA5501F" wp14:editId="51FE5052">
                  <wp:extent cx="1348740" cy="1348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2C542ADB" w14:textId="13A9F1ED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6B5EBE3" wp14:editId="6E108D5E">
                  <wp:extent cx="1887915" cy="121152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79" cy="122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14:paraId="33FCF14C" w14:textId="2ED62007" w:rsidR="00C43DAA" w:rsidRPr="00C43DAA" w:rsidRDefault="00C43DAA" w:rsidP="00C43DAA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D67497A" wp14:editId="13DB985D">
                  <wp:extent cx="1318260" cy="1757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09C1AD01" w14:textId="71F1CAC3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CA3D2A" wp14:editId="4636DE84">
                  <wp:extent cx="1668639" cy="150876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81" cy="153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6616C246" w14:textId="4557D5F4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22615EC2" wp14:editId="2D613B25">
                  <wp:extent cx="1913679" cy="960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23" cy="97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DAA" w14:paraId="7C1A5846" w14:textId="77777777" w:rsidTr="00C43DAA">
        <w:tc>
          <w:tcPr>
            <w:tcW w:w="2405" w:type="dxa"/>
          </w:tcPr>
          <w:p w14:paraId="26D5C217" w14:textId="77777777" w:rsidR="0014500D" w:rsidRDefault="0014500D" w:rsidP="0014500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Knife/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peilis</w:t>
            </w:r>
            <w:proofErr w:type="spellEnd"/>
          </w:p>
          <w:p w14:paraId="1DC1E829" w14:textId="2BBA582F" w:rsidR="0014500D" w:rsidRDefault="0014500D" w:rsidP="0014500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14:paraId="32F43B92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</w:tcPr>
          <w:p w14:paraId="353E398A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  <w:p w14:paraId="5E9E1F3D" w14:textId="3CF8F0E4" w:rsidR="00161E25" w:rsidRDefault="00161E25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6" w:type="dxa"/>
          </w:tcPr>
          <w:p w14:paraId="732140C6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296" w:type="dxa"/>
          </w:tcPr>
          <w:p w14:paraId="5DBECF0F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</w:tr>
      <w:tr w:rsidR="00C43DAA" w14:paraId="199936B5" w14:textId="77777777" w:rsidTr="00C43DAA">
        <w:tc>
          <w:tcPr>
            <w:tcW w:w="2405" w:type="dxa"/>
          </w:tcPr>
          <w:p w14:paraId="19B96FDD" w14:textId="4B15BC65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5B64F99D" wp14:editId="1879CA76">
                  <wp:extent cx="1343081" cy="107442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60" cy="108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7A0543A1" w14:textId="257235C9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C0EA9A3" wp14:editId="79546918">
                  <wp:extent cx="1205230" cy="12052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14:paraId="3700693B" w14:textId="6260EC82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B3469A0" wp14:editId="5A3D4EF8">
                  <wp:extent cx="1767840" cy="111003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81" cy="112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25D1CC16" w14:textId="2653C5A8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97051EA" wp14:editId="34388562">
                  <wp:extent cx="1592580" cy="1063843"/>
                  <wp:effectExtent l="0" t="0" r="762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220" cy="107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7C8F1EB0" w14:textId="3529CBF6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D22A22" wp14:editId="7EF99F54">
                  <wp:extent cx="1272540" cy="12725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DAA" w14:paraId="132FC4DA" w14:textId="77777777" w:rsidTr="00C43DAA">
        <w:tc>
          <w:tcPr>
            <w:tcW w:w="2405" w:type="dxa"/>
          </w:tcPr>
          <w:p w14:paraId="68CA360A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  <w:p w14:paraId="25D47F78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3911" w:type="dxa"/>
          </w:tcPr>
          <w:p w14:paraId="642ADD88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</w:tcPr>
          <w:p w14:paraId="5B819A6C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56" w:type="dxa"/>
          </w:tcPr>
          <w:p w14:paraId="160E1048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296" w:type="dxa"/>
          </w:tcPr>
          <w:p w14:paraId="349354FA" w14:textId="77777777" w:rsidR="00C43DAA" w:rsidRDefault="00C43DAA" w:rsidP="00C43DAA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</w:pPr>
          </w:p>
        </w:tc>
      </w:tr>
    </w:tbl>
    <w:p w14:paraId="2471D674" w14:textId="77777777" w:rsidR="00C43DAA" w:rsidRDefault="00C43DAA" w:rsidP="00C43DAA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</w:p>
    <w:p w14:paraId="714E3545" w14:textId="77777777" w:rsidR="00C43DAA" w:rsidRDefault="00C43DAA" w:rsidP="00C43DAA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</w:p>
    <w:p w14:paraId="33078CCC" w14:textId="788F5436" w:rsidR="00C43DAA" w:rsidRPr="00161E25" w:rsidRDefault="00161E25" w:rsidP="00161E25">
      <w:pPr>
        <w:rPr>
          <w:rFonts w:asciiTheme="majorBidi" w:hAnsiTheme="majorBidi" w:cstheme="majorBidi"/>
          <w:sz w:val="32"/>
          <w:szCs w:val="32"/>
          <w:lang w:val="en-US"/>
        </w:rPr>
      </w:pPr>
      <w:r w:rsidRPr="00161E25">
        <w:rPr>
          <w:rFonts w:asciiTheme="majorBidi" w:hAnsiTheme="majorBidi" w:cstheme="majorBidi"/>
          <w:sz w:val="32"/>
          <w:szCs w:val="32"/>
          <w:lang w:val="en-US"/>
        </w:rPr>
        <w:t>You can do this activity online:</w:t>
      </w:r>
    </w:p>
    <w:p w14:paraId="535D0154" w14:textId="3CEE6768" w:rsidR="00161E25" w:rsidRDefault="00F151AF" w:rsidP="00161E25">
      <w:pPr>
        <w:rPr>
          <w:rStyle w:val="Hypertextovodkaz"/>
          <w:rFonts w:asciiTheme="majorBidi" w:hAnsiTheme="majorBidi" w:cstheme="majorBidi"/>
          <w:sz w:val="32"/>
          <w:szCs w:val="32"/>
        </w:rPr>
      </w:pPr>
      <w:hyperlink r:id="rId17" w:history="1">
        <w:r w:rsidR="00161E25" w:rsidRPr="00161E25">
          <w:rPr>
            <w:rStyle w:val="Hypertextovodkaz"/>
            <w:rFonts w:asciiTheme="majorBidi" w:hAnsiTheme="majorBidi" w:cstheme="majorBidi"/>
            <w:sz w:val="32"/>
            <w:szCs w:val="32"/>
          </w:rPr>
          <w:t>https://learningapps.org/display?v=pvdkek3mk22</w:t>
        </w:r>
      </w:hyperlink>
    </w:p>
    <w:p w14:paraId="2101D6F3" w14:textId="5E9FFDC5" w:rsidR="00161E25" w:rsidRDefault="00161E25" w:rsidP="00161E25">
      <w:pPr>
        <w:rPr>
          <w:rStyle w:val="Hypertextovodkaz"/>
          <w:rFonts w:asciiTheme="majorBidi" w:hAnsiTheme="majorBidi" w:cstheme="majorBidi"/>
          <w:sz w:val="32"/>
          <w:szCs w:val="32"/>
        </w:rPr>
      </w:pPr>
    </w:p>
    <w:p w14:paraId="3AD75212" w14:textId="77777777" w:rsidR="00161E25" w:rsidRPr="00161E25" w:rsidRDefault="00161E25" w:rsidP="00161E25">
      <w:pPr>
        <w:rPr>
          <w:rFonts w:asciiTheme="majorBidi" w:hAnsiTheme="majorBidi" w:cstheme="majorBidi"/>
          <w:sz w:val="32"/>
          <w:szCs w:val="32"/>
        </w:rPr>
      </w:pPr>
    </w:p>
    <w:p w14:paraId="2D9E8471" w14:textId="77777777" w:rsidR="00161E25" w:rsidRDefault="00161E25" w:rsidP="00161E25"/>
    <w:p w14:paraId="6FC42475" w14:textId="77777777" w:rsidR="00683408" w:rsidRDefault="00683408" w:rsidP="00161E25"/>
    <w:p w14:paraId="52B77DFC" w14:textId="77777777" w:rsidR="00683408" w:rsidRDefault="00683408" w:rsidP="00161E25"/>
    <w:p w14:paraId="64691286" w14:textId="77777777" w:rsidR="00683408" w:rsidRDefault="00683408" w:rsidP="00161E25"/>
    <w:p w14:paraId="2DF880B0" w14:textId="77777777" w:rsidR="00683408" w:rsidRDefault="00683408" w:rsidP="00161E25"/>
    <w:p w14:paraId="316DA9E5" w14:textId="77777777" w:rsidR="00683408" w:rsidRDefault="00683408" w:rsidP="00161E25"/>
    <w:p w14:paraId="534CA44C" w14:textId="77777777" w:rsidR="00683408" w:rsidRDefault="00683408" w:rsidP="00683408">
      <w:r w:rsidRPr="00C17C94">
        <w:t>"The European Commission support for the production of this publication does not constitute an endorsement of the contents which reflects the views only of the authors, and the Com</w:t>
      </w:r>
      <w:r>
        <w:t>mission cannot be held responsi</w:t>
      </w:r>
      <w:r w:rsidRPr="00C17C94">
        <w:t>ble for any use which may be made of the information contained therein."</w:t>
      </w:r>
    </w:p>
    <w:p w14:paraId="571B7461" w14:textId="77777777" w:rsidR="00683408" w:rsidRDefault="00683408" w:rsidP="00161E25">
      <w:bookmarkStart w:id="0" w:name="_GoBack"/>
      <w:bookmarkEnd w:id="0"/>
    </w:p>
    <w:sectPr w:rsidR="00683408" w:rsidSect="00C43DA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A"/>
    <w:rsid w:val="0014500D"/>
    <w:rsid w:val="00161E25"/>
    <w:rsid w:val="00295C10"/>
    <w:rsid w:val="00683408"/>
    <w:rsid w:val="00C43DAA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6290"/>
  <w15:chartTrackingRefBased/>
  <w15:docId w15:val="{4EBAD0ED-2C6D-4A19-B9CB-7DE4CA5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1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learningapps.org/display?v=pvdkek3mk2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remadmin</cp:lastModifiedBy>
  <cp:revision>2</cp:revision>
  <dcterms:created xsi:type="dcterms:W3CDTF">2022-01-29T08:09:00Z</dcterms:created>
  <dcterms:modified xsi:type="dcterms:W3CDTF">2022-01-29T08:09:00Z</dcterms:modified>
</cp:coreProperties>
</file>